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6"/>
        <w:gridCol w:w="9531"/>
      </w:tblGrid>
      <w:tr>
        <w:tblPrEx/>
        <w:trPr>
          <w:tblCellSpacing w:w="0" w:type="dxa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40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дисциплины</w:t>
      </w:r>
      <w:r/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ОП.08 Электротехника и электроника</w:t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15.02.19 Сварочное производство </w:t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2025</w:t>
      </w:r>
      <w:r>
        <w:rPr>
          <w:color w:val="000000"/>
        </w:rPr>
      </w:r>
      <w:r>
        <w:rPr>
          <w:color w:val="000000"/>
        </w:rPr>
      </w:r>
    </w:p>
    <w:p>
      <w:pPr>
        <w:pStyle w:val="840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  <w:color w:val="000000"/>
        </w:rPr>
        <w:t xml:space="preserve">СОДЕРЖАНИЕ ПРОГРАММЫ</w:t>
      </w:r>
      <w:bookmarkEnd w:id="0"/>
      <w:r/>
      <w:r/>
    </w:p>
    <w:p>
      <w:pPr>
        <w:pStyle w:val="839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87" w:anchor="_Toc156825287" w:history="1">
        <w:r>
          <w:rPr>
            <w:rStyle w:val="841"/>
            <w:b/>
            <w:bCs/>
            <w:color w:val="000000"/>
            <w:sz w:val="22"/>
            <w:szCs w:val="22"/>
          </w:rPr>
          <w:t xml:space="preserve">СОДЕРЖАНИЕ ПРОГРАММЫ</w:t>
        </w:r>
        <w:r>
          <w:rPr>
            <w:rStyle w:val="841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39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88" w:anchor="_Toc156825288" w:history="1">
        <w:r>
          <w:rPr>
            <w:rStyle w:val="841"/>
            <w:b/>
            <w:bCs/>
            <w:color w:val="000000"/>
            <w:sz w:val="22"/>
            <w:szCs w:val="22"/>
          </w:rPr>
          <w:t xml:space="preserve">1. Общая характеристика</w:t>
        </w:r>
        <w:r>
          <w:rPr>
            <w:rStyle w:val="841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3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89" w:anchor="_Toc156825289" w:history="1">
        <w:r>
          <w:rPr>
            <w:rStyle w:val="841"/>
            <w:color w:val="000000"/>
          </w:rPr>
          <w:t xml:space="preserve">1.1. Цель и место дисциплины в структуре образовательной программы</w:t>
        </w:r>
        <w:r>
          <w:rPr>
            <w:rStyle w:val="841"/>
            <w:color w:val="000000"/>
          </w:rPr>
          <w:tab/>
        </w:r>
      </w:hyperlink>
      <w:r/>
      <w:r/>
    </w:p>
    <w:p>
      <w:pPr>
        <w:pStyle w:val="83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0" w:anchor="_Toc156825290" w:history="1">
        <w:r>
          <w:rPr>
            <w:rStyle w:val="841"/>
            <w:color w:val="000000"/>
          </w:rPr>
          <w:t xml:space="preserve">1.2. Планируемые результаты освоения дисциплины</w:t>
        </w:r>
        <w:r>
          <w:rPr>
            <w:rStyle w:val="841"/>
            <w:color w:val="000000"/>
          </w:rPr>
          <w:tab/>
        </w:r>
      </w:hyperlink>
      <w:r/>
      <w:r/>
    </w:p>
    <w:p>
      <w:pPr>
        <w:pStyle w:val="839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91" w:anchor="_Toc156825291" w:history="1">
        <w:r>
          <w:rPr>
            <w:rStyle w:val="841"/>
            <w:b/>
            <w:bCs/>
            <w:color w:val="000000"/>
            <w:sz w:val="22"/>
            <w:szCs w:val="22"/>
          </w:rPr>
          <w:t xml:space="preserve">2. Структура и содержание ДИСЦИПЛИНЫ</w:t>
        </w:r>
        <w:r>
          <w:rPr>
            <w:rStyle w:val="841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3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2" w:anchor="_Toc156825292" w:history="1">
        <w:r>
          <w:rPr>
            <w:rStyle w:val="841"/>
            <w:color w:val="000000"/>
          </w:rPr>
          <w:t xml:space="preserve">2.1. Трудоемкость освоения дисциплины</w:t>
        </w:r>
        <w:r>
          <w:rPr>
            <w:rStyle w:val="841"/>
            <w:color w:val="000000"/>
          </w:rPr>
          <w:tab/>
        </w:r>
      </w:hyperlink>
      <w:r/>
      <w:r/>
    </w:p>
    <w:p>
      <w:pPr>
        <w:pStyle w:val="83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3" w:anchor="_Toc156825293" w:history="1">
        <w:r>
          <w:rPr>
            <w:rStyle w:val="841"/>
            <w:color w:val="000000"/>
          </w:rPr>
          <w:t xml:space="preserve">2.2. Содержание дисциплины</w:t>
        </w:r>
        <w:r>
          <w:rPr>
            <w:rStyle w:val="841"/>
            <w:color w:val="000000"/>
          </w:rPr>
          <w:tab/>
        </w:r>
      </w:hyperlink>
      <w:r/>
      <w:r/>
    </w:p>
    <w:p>
      <w:pPr>
        <w:pStyle w:val="83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5" w:anchor="_Toc156825295" w:history="1">
        <w:r>
          <w:rPr>
            <w:rStyle w:val="841"/>
            <w:color w:val="000000"/>
          </w:rPr>
          <w:t xml:space="preserve">2.3. Курсовой проект (работа)</w:t>
        </w:r>
        <w:r>
          <w:rPr>
            <w:rStyle w:val="841"/>
            <w:color w:val="000000"/>
          </w:rPr>
          <w:tab/>
        </w:r>
      </w:hyperlink>
      <w:r/>
      <w:r/>
    </w:p>
    <w:p>
      <w:pPr>
        <w:pStyle w:val="839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96" w:anchor="_Toc156825296" w:history="1">
        <w:r>
          <w:rPr>
            <w:rStyle w:val="841"/>
            <w:b/>
            <w:bCs/>
            <w:color w:val="000000"/>
            <w:sz w:val="22"/>
            <w:szCs w:val="22"/>
          </w:rPr>
          <w:t xml:space="preserve">3. Условия реализации ДИСЦИПЛИНЫ</w:t>
        </w:r>
        <w:r>
          <w:rPr>
            <w:rStyle w:val="841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3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7" w:anchor="_Toc156825297" w:history="1">
        <w:r>
          <w:rPr>
            <w:rStyle w:val="841"/>
            <w:color w:val="000000"/>
          </w:rPr>
          <w:t xml:space="preserve">3.1. Материально-техническое обеспечение</w:t>
        </w:r>
        <w:r>
          <w:rPr>
            <w:rStyle w:val="841"/>
            <w:color w:val="000000"/>
          </w:rPr>
          <w:tab/>
        </w:r>
      </w:hyperlink>
      <w:r/>
      <w:r/>
    </w:p>
    <w:p>
      <w:pPr>
        <w:pStyle w:val="839"/>
        <w:ind w:left="240"/>
        <w:spacing w:before="120" w:beforeAutospacing="0" w:after="0" w:afterAutospacing="0" w:line="256" w:lineRule="auto"/>
        <w:tabs>
          <w:tab w:val="left" w:pos="9641" w:leader="none"/>
        </w:tabs>
      </w:pPr>
      <w:r/>
      <w:hyperlink w:tooltip="#_Toc156825298" w:anchor="_Toc156825298" w:history="1">
        <w:r>
          <w:rPr>
            <w:rStyle w:val="841"/>
            <w:color w:val="000000"/>
          </w:rPr>
          <w:t xml:space="preserve">3.2. Учебно-методическое обеспечение</w:t>
        </w:r>
        <w:r>
          <w:rPr>
            <w:rStyle w:val="841"/>
            <w:color w:val="000000"/>
          </w:rPr>
          <w:tab/>
        </w:r>
      </w:hyperlink>
      <w:r/>
      <w:r/>
    </w:p>
    <w:p>
      <w:pPr>
        <w:pStyle w:val="839"/>
        <w:spacing w:before="0" w:beforeAutospacing="0" w:after="200" w:afterAutospacing="0"/>
      </w:pPr>
      <w:r/>
      <w:hyperlink w:tooltip="#_Toc156825299" w:anchor="_Toc156825299" w:history="1">
        <w:r>
          <w:rPr>
            <w:rStyle w:val="841"/>
            <w:b/>
            <w:bCs/>
            <w:color w:val="000000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841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6294566"/>
      <w:r/>
      <w:bookmarkStart w:id="2" w:name="_Toc156825288"/>
      <w:r/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«ОП.08 Электротехника и электроника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left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50695623"/>
      <w:r/>
      <w:bookmarkStart w:id="4" w:name="_Toc156294567"/>
      <w:r/>
      <w:bookmarkStart w:id="5" w:name="_Toc156825289"/>
      <w:r/>
      <w:bookmarkEnd w:id="3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ОП.08 Электротехника и электроника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Style w:val="84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формирование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получение студентом теоретических знаний и практических навыков, формирование у него представления о законах постоянного и переменного токов, о методах расчета и анализа электрических цепей и как следствие, подготовке квалифицированного специалиста.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Style w:val="846"/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 «Электротехника и электроника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>
        <w:rPr>
          <w:rStyle w:val="846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общепрофессионального цикла образовательной программы.</w:t>
      </w:r>
      <w:r>
        <w:rPr>
          <w:rStyle w:val="846"/>
          <w:color w:val="000000"/>
        </w:rPr>
      </w:r>
      <w:r>
        <w:rPr>
          <w:rStyle w:val="846"/>
          <w:color w:val="000000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6294568"/>
      <w:r/>
      <w:bookmarkStart w:id="7" w:name="_Toc156825290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bookmarkEnd w:id="7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25"/>
        <w:gridCol w:w="4093"/>
        <w:gridCol w:w="4373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00ff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00ff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00ff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задачи для поиска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процесс поиска; структурировать получаемую информацию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Кратко обосновывать и объяснять свои действия (текущие и планируемые)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с использованием цифровых средств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выстраивания презентации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произношения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8" w:name="_Toc152334663"/>
      <w:r/>
      <w:bookmarkStart w:id="9" w:name="_Toc156294569"/>
      <w:r/>
      <w:bookmarkStart w:id="10" w:name="_Toc156825291"/>
      <w:r/>
      <w:bookmarkEnd w:id="8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_Toc152334664"/>
      <w:r/>
      <w:bookmarkStart w:id="12" w:name="_Toc156294570"/>
      <w:r/>
      <w:bookmarkStart w:id="13" w:name="_Toc156825292"/>
      <w:r/>
      <w:bookmarkEnd w:id="11"/>
      <w:r/>
      <w:bookmarkEnd w:id="1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518"/>
        <w:gridCol w:w="2551"/>
        <w:gridCol w:w="2552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4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14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3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r/>
      <w:r/>
    </w:p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5" w:name="_Toc15682529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 Содержание дисциплины</w:t>
      </w:r>
      <w:bookmarkEnd w:id="15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799"/>
        <w:gridCol w:w="6958"/>
        <w:gridCol w:w="2552"/>
        <w:gridCol w:w="2410"/>
      </w:tblGrid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847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5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Введение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 Введение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jc w:val="both"/>
              <w:spacing w:after="160" w:line="205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Электрическая энергия, ее свойства и использование.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ind w:left="1080"/>
              <w:spacing w:after="160" w:line="205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jc w:val="both"/>
              <w:spacing w:after="0" w:line="209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9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jc w:val="both"/>
              <w:spacing w:after="0" w:line="209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jc w:val="both"/>
              <w:spacing w:after="0" w:line="22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2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jc w:val="both"/>
              <w:spacing w:after="0" w:line="227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5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 Электриче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ские цепи постоянного тока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 Физика электрического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Основные электрические величины и их единицы измерения.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Практическая работа №1. Решения типовых задач «Основные электрические величины и их единицы измерения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Лабораторная работа №1. Измерение напряжения, силы тока, мощности и сопротивления в электрических цепях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9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9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9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 Источники электрической энергии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17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171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171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Электрическая цепь. Законы электротехники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№2. «Электрическая цепь. Законы электротехники»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№2. Испытание электрической цепи постоянного тока при последовательном соединении приемников электрической энергии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№3. Испытание электрической цепи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постоянного тока при смешанном соединении приемников электрической энергии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Законы электротехники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 Схемы включения приемников и источников электрической энергии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Способы соединения приемников/источников электрической энергии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№3. Решения типовых задач «Способы соединения приемников/источников электрической энергии»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2.4. Режимы работы электрических цепей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Расчет проводов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Разветвленная электрическая цепь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№4. Решения типовых задач «Режимы работы электрических цепей»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2.5. Нелинейные электрические цепи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Виды вольт-амперных характеристик нелинейных элементов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№5. Решения типовых задач «Нелинейные электрические цепи»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№4. Испытания нелинейных электрических цепей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5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ские цепи переменного тока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3.1. Понятие электрических цепей переменного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Векторные диаграммы. Понятие емкостного и индуктивного сопротивлений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№6. Решения типовых задач «Понятие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электрических цепей переменного тока»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емкостного и индуктивного сопротивлений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3.2. Электрическая цепь переменного тока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Электрические цепи переменного тока с активным сопротивлением, индуктивностью и емкостью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Электрическая цепь переменного тока с последовательным включением конденсатора и катушки индуктивности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№7. Решения типовых задач «Понятие электрических цепей переменного тока»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№5. Исследование электрической цепи с последовательным соединением катушки индуктивности и конденсатора при синусоидальных напряжениях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№6. Исследование электрической цепи с параллельным соединением катушки индуктивности и конденсатора при синусоидальных напряжениях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Электрическая цепь переменного тока с параллельным включением конденсатора и катушки индуктивности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5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4 Тр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ехфазные электрические цепи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4.1. Основные понятия и определения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1.Способы соединения фаз источников и приемников электрической энергии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№8. Решения типовых задач «Основные понятия и определения»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4.2. Соединение фаз нагрузки звездой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1.Мощность трехфазной электрической цепи. Методы расчета трехфазных электрических цепей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№9. Решения типовых задач «Соединение фаз нагрузки звездой»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№7. Исследование трехфазной электрической цепи при активной нагрузке однофазных приемников, соединенных звездой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№8. Исследование трехфазной электрической цепи при активно-реактивной нагрузке однофазных приемников, соединенных звездой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№9. Исследование трехфазной электрической цепи при активной нагрузке однофазных приемников, соединенных треугольником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№10. Исследование аварийных режимов работы трехфазных электрических цепей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5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5 Магнитные цепи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5.1. Общие сведения о магнитном поле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Индуктивное и силовое действия магнитного поля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№10. Решения типовых задач «Общие сведения о магнитном поле»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5.2 Понятие магнитной цепи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Аналогия между магнитными и электрическими цепями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№11. Решения типовых задач «Понятие магнитной цепи»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№11. Исследование магнитной цепи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№12. Исследование магнитной цепи переменного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5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ел 6 Электрические измерения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6.1 Основные характеристики и конструктивные элементы электромеханических измерительных приборов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Основные понятия и определения. Основные характеристики электроизмерительных приборов.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№12. Решения типовых задач «Основные характеристики и конструктивные элементы электромеханических измерительных приборов»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6.2 Конструктивные схемы и принцип действия электроизмерительных приборов различных систем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Магнитоэлектрические приборы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№13. Решения типовых задач «Магнитоэлектрические приборы»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6.3 Электронные измерительные приборы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1.Особенности электронных измерительных приборов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№14. Решения типовых задач «Электронные измерительные приборы»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6.4 Измерение электрических и неэлектрических величин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1.Измерения напряжения. Измерения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№15. Решения типовых задач «Измерение электрических и неэлектрических величин»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№13. Изучение электронной измерительной аппаратуры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5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7 Ос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новы промышленной электроники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7.1 Линейные и нелинейные элементы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промышленной электроники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1.Общие сведения. Линейные элементы промышленной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7.2 Выпрямительные устройства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1.Состав и назначение элементов выпрямительного устройства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№16. Решения типовых задач «Выпрямительные устройства»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№14. Испытания выпрямителей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7.3 Усилительные устройства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1.Назначение и классификация усилителей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№17. Решения типовых задач «Усилительные устройства»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№15. Испытания двухкаскадного транзисторного усилителя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7.4 Электронные генераторы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1.Классификация электронных генераторов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№18. Решения типовых задач «Электронные генераторы»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№16. Испытания стабилизаторов постоянного напряжения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5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8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Электрические машины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8.1 Общие сведения об электрических машинах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1.Конструкция и принцип действия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№19. Решения типовых задач «Общие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сведения об электрических машинах»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8.2 Характеристики трансформатора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1.Трансформаторы специального назначения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№20. Решения типовых задач «характеристики трансформатора»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№17. Испытания однофазного трансформатора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8.3 Принцип работы, конструкция и характеристики асинхронного двигателя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1.Принцип создания вращающегося магнитного поля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№21. Решения типовых задач «Принцип работы, конструкция и характеристики асинхронного двигателя»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№18. Испытания трехфазного асинхронного двигателя с короткозамкнутым ротором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8.4 Пуск и регулирование частоты вращения асинхронного двигателя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1.Однофазные и универсальные асинхронные двигатели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№22. Решения типовых задач «Пуск и регулирование частоты вращения асинхронного двигателя»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8.5 Синхронные машины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1.Конструкция синхронной машины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№23. Решения типовых задач «синхронные машины»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8.6 Общие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сведения о машинах постоянного тока.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Генератор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№24. Решения типовых задач «общие сведения о машинах постоянного тока»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№19. Испытания генератора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9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8.7 Двигатель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Работа машины постоянного тока в режиме двигателя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№25. Решения типовых задач «двигатель постоянного тока»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№20. Испытания двигателя постоянного тока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58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5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5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5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0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6" w:name="_Toc152334671"/>
      <w:r/>
      <w:bookmarkStart w:id="17" w:name="_Toc156294574"/>
      <w:r/>
      <w:bookmarkStart w:id="18" w:name="_Toc156825296"/>
      <w:r/>
      <w:bookmarkEnd w:id="16"/>
      <w:r/>
      <w:bookmarkEnd w:id="1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1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9" w:name="_Toc152334672"/>
      <w:r/>
      <w:bookmarkStart w:id="20" w:name="_Toc156294575"/>
      <w:r/>
      <w:bookmarkStart w:id="21" w:name="_Toc156825297"/>
      <w:r/>
      <w:bookmarkEnd w:id="19"/>
      <w:r/>
      <w:bookmarkEnd w:id="2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2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«Общепрофессиональных дисциплин и профессиональных модулей», оснащенный в соответствии с приложением 3 ПОП-П.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Лаборатория Электротехники и электроники,</w:t>
      </w:r>
      <w:r>
        <w:rPr>
          <w:rFonts w:ascii="Calibri" w:hAnsi="Calibri" w:eastAsia="Times New Roman" w:cs="Calibri"/>
          <w:color w:val="000000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оснащенная в соответствии с приложением 3 ПОП-П.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2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2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40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1.Иванов, И. И. Электротехника и основы электроники / И. И. Иванов, Г. И. Соловьев, В. Я. Фролов. — 3-е изд., стер. — Санкт-Петербург</w:t>
      </w:r>
      <w:r>
        <w:rPr>
          <w:color w:val="000000"/>
        </w:rPr>
        <w:t xml:space="preserve"> :</w:t>
      </w:r>
      <w:r>
        <w:rPr>
          <w:color w:val="000000"/>
        </w:rPr>
        <w:t xml:space="preserve"> Лань, 2023. — 736 с. — ISBN 978-5-507-48407-2.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Лань : электронно-библиотечная система. — URL: https://e.lanbook.com/book/352637</w:t>
      </w:r>
      <w:r/>
    </w:p>
    <w:p>
      <w:pPr>
        <w:pStyle w:val="839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2.Кузовкин, В. А. Электротехника и электроника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для среднего профессионального образования / В. А. Кузовкин, В. В. Филатов. 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2024. — 433 с. — (Профессиональное образование). — ISBN 978-5-534-17711-4.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https://urait.ru/bcode/537125</w:t>
      </w:r>
      <w:r/>
    </w:p>
    <w:p>
      <w:pPr>
        <w:pStyle w:val="839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3.Лоторейчук, Е. А. Теоретические основы электротехники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/ Е.А. </w:t>
      </w:r>
      <w:r>
        <w:rPr>
          <w:color w:val="000000"/>
        </w:rPr>
        <w:t xml:space="preserve">Лоторейчук</w:t>
      </w:r>
      <w:r>
        <w:rPr>
          <w:color w:val="000000"/>
        </w:rPr>
        <w:t xml:space="preserve">. 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ФОРУМ</w:t>
      </w:r>
      <w:r>
        <w:rPr>
          <w:color w:val="000000"/>
        </w:rPr>
        <w:t xml:space="preserve"> :</w:t>
      </w:r>
      <w:r>
        <w:rPr>
          <w:color w:val="000000"/>
        </w:rPr>
        <w:t xml:space="preserve"> ИНФРА-М, 2024. — 317 </w:t>
      </w:r>
      <w:r>
        <w:rPr>
          <w:color w:val="000000"/>
        </w:rPr>
        <w:t xml:space="preserve">с</w:t>
      </w:r>
      <w:r>
        <w:rPr>
          <w:color w:val="000000"/>
        </w:rPr>
        <w:t xml:space="preserve">. — (Среднее профессиональное образование). - ISBN 978-5-8199-0764-1.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 - URL: https://znanium.com/catalog/product/2087738</w:t>
      </w:r>
      <w:r/>
    </w:p>
    <w:p>
      <w:pPr>
        <w:pStyle w:val="839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4.Скорняков, В. А. Общая электротехника и электроника / В. А. Скорняков, В. Я. Фролов. — 3-е изд., стер. — Санкт-Петербург</w:t>
      </w:r>
      <w:r>
        <w:rPr>
          <w:color w:val="000000"/>
        </w:rPr>
        <w:t xml:space="preserve"> :</w:t>
      </w:r>
      <w:r>
        <w:rPr>
          <w:color w:val="000000"/>
        </w:rPr>
        <w:t xml:space="preserve"> Лань, 2023. — 176 с. — ISBN 978-5-507-45805-9.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Лань : электронно-библиотечная система. — URL: https://e.lanbook.com/book/284066</w:t>
      </w:r>
      <w:r/>
    </w:p>
    <w:p>
      <w:pPr>
        <w:pStyle w:val="839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5.Шеховцов, В. П. Электрическое и электромеханическое оборудование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/ В.П. </w:t>
      </w:r>
      <w:r>
        <w:rPr>
          <w:color w:val="000000"/>
        </w:rPr>
        <w:t xml:space="preserve">Шеховцов</w:t>
      </w:r>
      <w:r>
        <w:rPr>
          <w:color w:val="000000"/>
        </w:rPr>
        <w:t xml:space="preserve">. — 3-е изд. — Москва : ИНФРА-М, 2024. — 407 </w:t>
      </w:r>
      <w:r>
        <w:rPr>
          <w:color w:val="000000"/>
        </w:rPr>
        <w:t xml:space="preserve">с</w:t>
      </w:r>
      <w:r>
        <w:rPr>
          <w:color w:val="000000"/>
        </w:rPr>
        <w:t xml:space="preserve">. — (Среднее профессиональное образование). - ISBN 978-5-16-013394-2.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 - URL: https://znanium.com/catalog/product/2103203</w:t>
      </w:r>
      <w:r/>
    </w:p>
    <w:p>
      <w:pPr>
        <w:pStyle w:val="839"/>
        <w:ind w:firstLine="709"/>
        <w:spacing w:before="0" w:beforeAutospacing="0" w:after="0" w:afterAutospacing="0" w:line="273" w:lineRule="auto"/>
      </w:pPr>
      <w:r>
        <w:t xml:space="preserve"> </w:t>
      </w:r>
      <w:r/>
    </w:p>
    <w:p>
      <w:pPr>
        <w:pStyle w:val="839"/>
        <w:ind w:firstLine="709"/>
        <w:spacing w:before="0" w:beforeAutospacing="0" w:after="0" w:afterAutospacing="0" w:line="273" w:lineRule="auto"/>
      </w:pPr>
      <w:r>
        <w:rPr>
          <w:b/>
          <w:bCs/>
          <w:color w:val="000000"/>
        </w:rPr>
        <w:t xml:space="preserve">3.2.2. Дополнительные источники </w:t>
      </w:r>
      <w:r/>
    </w:p>
    <w:p>
      <w:pPr>
        <w:pStyle w:val="839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 Глазков А.В. Электрические машины. Лабораторные работы: учебное пособие / А. В. Глазков. – М.: РИОР: ИНФРА-М, 2020. – 96 </w:t>
      </w:r>
      <w:r>
        <w:rPr>
          <w:color w:val="000000"/>
        </w:rPr>
        <w:t xml:space="preserve">с</w:t>
      </w:r>
      <w:r>
        <w:rPr>
          <w:color w:val="000000"/>
        </w:rPr>
        <w:t xml:space="preserve">. – (Среднее профессиональное образование). - ISBN 978-5-369-01312-0. – Текст: электронный. – URL: https://znanium.com/catalog/product/1134544</w:t>
      </w:r>
      <w:r/>
    </w:p>
    <w:p>
      <w:pPr>
        <w:pStyle w:val="839"/>
        <w:ind w:firstLine="709"/>
        <w:jc w:val="both"/>
        <w:keepNext/>
        <w:spacing w:before="0" w:beforeAutospacing="0" w:after="0" w:afterAutospacing="0"/>
      </w:pPr>
      <w:r>
        <w:rPr>
          <w:color w:val="000000"/>
        </w:rPr>
        <w:t xml:space="preserve">2. Иванов, И. И. Электротехника и основы электроники / И. И. Иванов, Г. И. Соловьев, В. Я. Фролов. — 3-е изд., стер. — Санкт-Петербург</w:t>
      </w:r>
      <w:r>
        <w:rPr>
          <w:color w:val="000000"/>
        </w:rPr>
        <w:t xml:space="preserve"> :</w:t>
      </w:r>
      <w:r>
        <w:rPr>
          <w:color w:val="000000"/>
        </w:rPr>
        <w:t xml:space="preserve"> Лань, 2023. — 736 с. — ISBN 978-5-507-48407-2.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Лань : электронно-библиотечная система. — URL: </w:t>
      </w:r>
      <w:hyperlink r:id="rId9" w:tooltip="https://e.lanbook.com/book/352637" w:history="1">
        <w:r>
          <w:rPr>
            <w:rStyle w:val="841"/>
            <w:color w:val="0563c1"/>
          </w:rPr>
          <w:t xml:space="preserve">https://e.lanbook.com/book/352637</w:t>
        </w:r>
      </w:hyperlink>
      <w:r/>
      <w:r/>
    </w:p>
    <w:p>
      <w:r/>
      <w:r/>
    </w:p>
    <w:p>
      <w:r/>
      <w:r/>
    </w:p>
    <w:p>
      <w:r/>
      <w:r/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62"/>
        <w:gridCol w:w="3544"/>
        <w:gridCol w:w="2268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6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 работы электрических и электромеханических систем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электротехники, цифровой и аналоговой электроники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 работы электронных и электромеханических устройств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 работы датчиков физических величин, дискретных и аналоговых сигналов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алгоритм использования контрольно-измерительных приборов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применения электронных приборов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номенклатуру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методы и способы работы с людьми при выполнении различного рода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оформления документов и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значимость профессиональной деятельности по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требования к экологической безопасности при выполнении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простых и сложных предложений на профессиональные электротехнические темы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читать схемы, чертежи, технологическую документацию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текстовые редакторы (процессоры) для составления и чтения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настраивать электронные устройства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мехатронных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устройств и систем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пользоваться измерительной техникой, различными приборами и типовыми элементами средств и систем роботизации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производить поверку, настройку приборов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оформлять техническую документацию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анализировать задачу и/или проблему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задачи для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работу коллектива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грамотно излагать свои мысли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описывать значимость своей специальности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ы (профессиональные и бытовые)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понимать тексты на базовые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Знание принципа работы электрических и электромеханических систем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Знание основ электротехники, цифровой и аналоговой электроники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Знание способов настройки комплексов следящих приводов в составе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мехатронных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устройств и систем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технологии анализа функционирования датчиков физических величин, дискретных и аналоговых сигналов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Знание технологий анализа функционирования датчиков физических величин, дискретных и аналоговых сигналов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Знание контрольно-измерительных приборов для определения технического состояния узлов, агрегатов, блоков и модулей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мехатронных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устройств и систем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Знание алгоритмов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Знание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Знание психологических основ деятельности коллектива, психологических особенностей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Знание правила оформления документов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Знание значимость профессиональной деятельности по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Знание правил экологической безопасности при ведении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Знание 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-читает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схемы, чертежи, технологическую документацию при выполнении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использует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текстовые редакторы (процессоры) для составления и чтения документации на устройства и приборы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настраивает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электронные устройства для проведения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-пользуется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измерительной техникой, различными приборами и типовыми элементами средств и систем роботизации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производит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поверку, настройку приборов для выполнения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-оформляет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техническую документацию после выполнения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нализирует задачу и/или проблему и выделяет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щет необходимую информацию в нормативно-справочной литературе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рганиз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ует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работу коллектива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 команды при выполнении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формляет документацию по выполненным работам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-описывает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значимость своей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</w:t>
            </w:r>
            <w:bookmarkStart w:id="23" w:name="_GoBack"/>
            <w:r/>
            <w:bookmarkEnd w:id="23"/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облюдает нормы экологической безопасности при выполнении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экзамена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5"/>
    <w:next w:val="835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6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5"/>
    <w:next w:val="835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6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5"/>
    <w:next w:val="835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6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5"/>
    <w:next w:val="835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6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6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6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6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5"/>
    <w:next w:val="835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6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5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5"/>
    <w:next w:val="835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36"/>
    <w:link w:val="680"/>
    <w:uiPriority w:val="10"/>
    <w:rPr>
      <w:sz w:val="48"/>
      <w:szCs w:val="48"/>
    </w:rPr>
  </w:style>
  <w:style w:type="paragraph" w:styleId="682">
    <w:name w:val="Subtitle"/>
    <w:basedOn w:val="835"/>
    <w:next w:val="835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36"/>
    <w:link w:val="682"/>
    <w:uiPriority w:val="11"/>
    <w:rPr>
      <w:sz w:val="24"/>
      <w:szCs w:val="24"/>
    </w:rPr>
  </w:style>
  <w:style w:type="paragraph" w:styleId="684">
    <w:name w:val="Quote"/>
    <w:basedOn w:val="835"/>
    <w:next w:val="835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5"/>
    <w:next w:val="835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5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36"/>
    <w:link w:val="688"/>
    <w:uiPriority w:val="99"/>
  </w:style>
  <w:style w:type="paragraph" w:styleId="690">
    <w:name w:val="Footer"/>
    <w:basedOn w:val="835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36"/>
    <w:link w:val="690"/>
    <w:uiPriority w:val="99"/>
  </w:style>
  <w:style w:type="paragraph" w:styleId="692">
    <w:name w:val="Caption"/>
    <w:basedOn w:val="835"/>
    <w:next w:val="8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basedOn w:val="83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Footnote Text Char"/>
    <w:link w:val="843"/>
    <w:uiPriority w:val="99"/>
    <w:rPr>
      <w:sz w:val="18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36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paragraph" w:styleId="839">
    <w:name w:val="Normal (Web)"/>
    <w:basedOn w:val="835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0" w:customStyle="1">
    <w:name w:val="docdata"/>
    <w:basedOn w:val="83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1">
    <w:name w:val="Hyperlink"/>
    <w:basedOn w:val="836"/>
    <w:uiPriority w:val="99"/>
    <w:semiHidden/>
    <w:unhideWhenUsed/>
    <w:rPr>
      <w:color w:val="0000ff"/>
      <w:u w:val="single"/>
    </w:rPr>
  </w:style>
  <w:style w:type="character" w:styleId="842">
    <w:name w:val="footnote reference"/>
    <w:basedOn w:val="836"/>
    <w:uiPriority w:val="99"/>
    <w:semiHidden/>
    <w:unhideWhenUsed/>
  </w:style>
  <w:style w:type="paragraph" w:styleId="843">
    <w:name w:val="footnote text"/>
    <w:basedOn w:val="835"/>
    <w:link w:val="844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4" w:customStyle="1">
    <w:name w:val="Текст сноски Знак"/>
    <w:basedOn w:val="836"/>
    <w:link w:val="843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5" w:customStyle="1">
    <w:name w:val="2133"/>
    <w:basedOn w:val="836"/>
  </w:style>
  <w:style w:type="character" w:styleId="846" w:customStyle="1">
    <w:name w:val="1471"/>
    <w:basedOn w:val="836"/>
  </w:style>
  <w:style w:type="character" w:styleId="847" w:customStyle="1">
    <w:name w:val="1331"/>
    <w:basedOn w:val="836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e.lanbook.com/book/35263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28</cp:revision>
  <dcterms:created xsi:type="dcterms:W3CDTF">2025-07-08T08:44:00Z</dcterms:created>
  <dcterms:modified xsi:type="dcterms:W3CDTF">2025-07-08T10:05:18Z</dcterms:modified>
</cp:coreProperties>
</file>